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AB0F" w14:textId="4A3BF7A4" w:rsidR="00652326" w:rsidRPr="007740DB" w:rsidRDefault="007740DB" w:rsidP="00D21380">
      <w:pPr>
        <w:shd w:val="clear" w:color="auto" w:fill="FFFFFF"/>
        <w:spacing w:before="100" w:beforeAutospacing="1" w:after="100" w:afterAutospacing="1" w:line="240" w:lineRule="auto"/>
        <w:outlineLvl w:val="2"/>
        <w:rPr>
          <w:rFonts w:ascii="Arial" w:eastAsia="Times New Roman" w:hAnsi="Arial" w:cs="Arial"/>
          <w:b/>
          <w:bCs/>
          <w:color w:val="3C4542"/>
          <w:sz w:val="36"/>
          <w:szCs w:val="36"/>
        </w:rPr>
      </w:pPr>
      <w:r w:rsidRPr="007740DB">
        <w:rPr>
          <w:rFonts w:ascii="Arial" w:eastAsia="Times New Roman" w:hAnsi="Arial" w:cs="Arial"/>
          <w:b/>
          <w:bCs/>
          <w:color w:val="3C4542"/>
          <w:sz w:val="36"/>
          <w:szCs w:val="36"/>
        </w:rPr>
        <w:t xml:space="preserve">City of Conyers Court Services </w:t>
      </w:r>
      <w:r w:rsidR="00652326" w:rsidRPr="007740DB">
        <w:rPr>
          <w:rFonts w:ascii="Arial" w:eastAsia="Times New Roman" w:hAnsi="Arial" w:cs="Arial"/>
          <w:b/>
          <w:bCs/>
          <w:color w:val="3C4542"/>
          <w:sz w:val="36"/>
          <w:szCs w:val="36"/>
        </w:rPr>
        <w:t>FAQs</w:t>
      </w:r>
    </w:p>
    <w:p w14:paraId="60CF3A89" w14:textId="77777777" w:rsidR="00652326" w:rsidRPr="007740DB" w:rsidRDefault="00652326" w:rsidP="00D21380">
      <w:pPr>
        <w:shd w:val="clear" w:color="auto" w:fill="FFFFFF"/>
        <w:spacing w:after="240" w:line="240" w:lineRule="auto"/>
        <w:rPr>
          <w:rFonts w:ascii="Arial" w:eastAsia="Times New Roman" w:hAnsi="Arial" w:cs="Arial"/>
          <w:color w:val="423E37"/>
        </w:rPr>
      </w:pPr>
      <w:r w:rsidRPr="007740DB">
        <w:rPr>
          <w:rFonts w:ascii="Arial" w:eastAsia="Times New Roman" w:hAnsi="Arial" w:cs="Arial"/>
          <w:color w:val="423E37"/>
        </w:rPr>
        <w:t>For your convenience, we have compiled a list of frequently asked questions (FAQs) regarding court appearances and other related issues.</w:t>
      </w:r>
    </w:p>
    <w:p w14:paraId="09057CAE"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is the appropriate attire for the courtroom?</w:t>
      </w:r>
    </w:p>
    <w:p w14:paraId="328CC9B2" w14:textId="0A74C019" w:rsidR="00652326" w:rsidRPr="007740DB" w:rsidRDefault="00652326" w:rsidP="00D21380">
      <w:pPr>
        <w:numPr>
          <w:ilvl w:val="0"/>
          <w:numId w:val="1"/>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No shorts, scarves, hats or tank tops allowed</w:t>
      </w:r>
    </w:p>
    <w:p w14:paraId="5E228B20" w14:textId="77777777" w:rsidR="00652326" w:rsidRPr="007740DB" w:rsidRDefault="00652326" w:rsidP="00D21380">
      <w:pPr>
        <w:numPr>
          <w:ilvl w:val="0"/>
          <w:numId w:val="1"/>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No clothing with profane or vulgar language</w:t>
      </w:r>
    </w:p>
    <w:p w14:paraId="6E40462E"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other courtroom policies do I need to be aware of?</w:t>
      </w:r>
    </w:p>
    <w:p w14:paraId="32D140B5" w14:textId="546CA01C" w:rsidR="00652326" w:rsidRPr="007740DB" w:rsidRDefault="00652326" w:rsidP="00D21380">
      <w:pPr>
        <w:numPr>
          <w:ilvl w:val="0"/>
          <w:numId w:val="2"/>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No cell phones or electronic devices are allowed in the courtroom</w:t>
      </w:r>
    </w:p>
    <w:p w14:paraId="20AC2C1C" w14:textId="77777777" w:rsidR="00652326" w:rsidRPr="007740DB" w:rsidRDefault="00652326" w:rsidP="00D21380">
      <w:pPr>
        <w:numPr>
          <w:ilvl w:val="0"/>
          <w:numId w:val="2"/>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No food or drink is allowed in the courtroom</w:t>
      </w:r>
    </w:p>
    <w:p w14:paraId="0824E52C"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charges require court appearances?</w:t>
      </w:r>
    </w:p>
    <w:p w14:paraId="0A7888E7" w14:textId="77777777" w:rsidR="00652326" w:rsidRPr="007740DB" w:rsidRDefault="00DB7626" w:rsidP="00D21380">
      <w:pPr>
        <w:shd w:val="clear" w:color="auto" w:fill="FFFFFF"/>
        <w:spacing w:after="240" w:line="240" w:lineRule="auto"/>
        <w:rPr>
          <w:rFonts w:ascii="Arial" w:eastAsia="Times New Roman" w:hAnsi="Arial" w:cs="Arial"/>
          <w:color w:val="423E37"/>
        </w:rPr>
      </w:pPr>
      <w:hyperlink r:id="rId7" w:history="1">
        <w:r w:rsidR="00652326" w:rsidRPr="007740DB">
          <w:rPr>
            <w:rFonts w:ascii="Arial" w:eastAsia="Times New Roman" w:hAnsi="Arial" w:cs="Arial"/>
            <w:color w:val="295603"/>
            <w:u w:val="single"/>
          </w:rPr>
          <w:t>Click here</w:t>
        </w:r>
      </w:hyperlink>
      <w:r w:rsidR="00652326" w:rsidRPr="007740DB">
        <w:rPr>
          <w:rFonts w:ascii="Arial" w:eastAsia="Times New Roman" w:hAnsi="Arial" w:cs="Arial"/>
          <w:color w:val="423E37"/>
        </w:rPr>
        <w:t> for a complete list of charges that require a court appearance.</w:t>
      </w:r>
    </w:p>
    <w:p w14:paraId="4D28B712"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happens when you appear in court?</w:t>
      </w:r>
    </w:p>
    <w:p w14:paraId="6C81DB90" w14:textId="3BFA2D17" w:rsidR="00652326" w:rsidRPr="007740DB" w:rsidRDefault="00652326" w:rsidP="00D21380">
      <w:pPr>
        <w:numPr>
          <w:ilvl w:val="0"/>
          <w:numId w:val="3"/>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A plea of guilty, not guilty or nolo contendere will be entered for each defendant.</w:t>
      </w:r>
    </w:p>
    <w:p w14:paraId="4CD10C49" w14:textId="77777777" w:rsidR="00652326" w:rsidRPr="007740DB" w:rsidRDefault="00652326" w:rsidP="00D21380">
      <w:pPr>
        <w:numPr>
          <w:ilvl w:val="0"/>
          <w:numId w:val="3"/>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Defendants have the option to request a pre-trial conference with the City Solicitor to discuss the charges against them.</w:t>
      </w:r>
    </w:p>
    <w:p w14:paraId="0AD138CB" w14:textId="77777777" w:rsidR="00652326" w:rsidRPr="007740DB" w:rsidRDefault="00652326" w:rsidP="00D21380">
      <w:pPr>
        <w:numPr>
          <w:ilvl w:val="0"/>
          <w:numId w:val="3"/>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Pleas of not guilty will be scheduled for a later court date, either in the Municipal Court for a bench trial, or at State Court for a jury trial.</w:t>
      </w:r>
    </w:p>
    <w:p w14:paraId="177C8948" w14:textId="77777777" w:rsidR="00652326" w:rsidRPr="007740DB" w:rsidRDefault="00652326" w:rsidP="00D21380">
      <w:pPr>
        <w:numPr>
          <w:ilvl w:val="0"/>
          <w:numId w:val="3"/>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The judge will hear the cases for those who entered a plea of guilty or nolo contendere, and will impose sentence accordingly.</w:t>
      </w:r>
    </w:p>
    <w:p w14:paraId="1FAB5837" w14:textId="77777777" w:rsidR="00652326" w:rsidRPr="007740DB" w:rsidRDefault="00652326" w:rsidP="00D21380">
      <w:pPr>
        <w:numPr>
          <w:ilvl w:val="0"/>
          <w:numId w:val="3"/>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Defendants sentenced to probation must meet with the Municipal Probation office before being excused from court.</w:t>
      </w:r>
    </w:p>
    <w:p w14:paraId="0B63ED48" w14:textId="68AA1197" w:rsidR="00652326" w:rsidRPr="007740DB" w:rsidRDefault="00652326" w:rsidP="00D21380">
      <w:pPr>
        <w:numPr>
          <w:ilvl w:val="0"/>
          <w:numId w:val="3"/>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Defendants sentenced to only pay a fine will make their fine payment at court, their case will be closed</w:t>
      </w:r>
      <w:r w:rsidR="0082343B" w:rsidRPr="007740DB">
        <w:rPr>
          <w:rFonts w:ascii="Arial" w:eastAsia="Times New Roman" w:hAnsi="Arial" w:cs="Arial"/>
          <w:color w:val="423E37"/>
        </w:rPr>
        <w:t xml:space="preserve"> </w:t>
      </w:r>
      <w:r w:rsidRPr="007740DB">
        <w:rPr>
          <w:rFonts w:ascii="Arial" w:eastAsia="Times New Roman" w:hAnsi="Arial" w:cs="Arial"/>
          <w:color w:val="423E37"/>
        </w:rPr>
        <w:t>and they will be excused from court.</w:t>
      </w:r>
    </w:p>
    <w:p w14:paraId="13929895"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happens if you fail to appear in court?</w:t>
      </w:r>
    </w:p>
    <w:p w14:paraId="79F45328" w14:textId="77777777" w:rsidR="00652326" w:rsidRPr="007740DB" w:rsidRDefault="00652326" w:rsidP="00D21380">
      <w:pPr>
        <w:shd w:val="clear" w:color="auto" w:fill="FFFFFF"/>
        <w:spacing w:after="240" w:line="240" w:lineRule="auto"/>
        <w:rPr>
          <w:rFonts w:ascii="Arial" w:eastAsia="Times New Roman" w:hAnsi="Arial" w:cs="Arial"/>
          <w:color w:val="423E37"/>
        </w:rPr>
      </w:pPr>
      <w:r w:rsidRPr="007740DB">
        <w:rPr>
          <w:rFonts w:ascii="Arial" w:eastAsia="Times New Roman" w:hAnsi="Arial" w:cs="Arial"/>
          <w:color w:val="423E37"/>
        </w:rPr>
        <w:t>If you fail to appear for your scheduled court date, a warrant will be issued for your arrest. For certain violations, the Department of Driver Services will be notified of your failure to appear and your driver's license will be suspended.</w:t>
      </w:r>
    </w:p>
    <w:p w14:paraId="2D272D3A"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if you are arrested and in jail?</w:t>
      </w:r>
    </w:p>
    <w:p w14:paraId="52FEE21C" w14:textId="3FF16F97" w:rsidR="00652326" w:rsidRPr="007740DB" w:rsidRDefault="00652326" w:rsidP="00D21380">
      <w:pPr>
        <w:numPr>
          <w:ilvl w:val="0"/>
          <w:numId w:val="4"/>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The City of Conyers has set a </w:t>
      </w:r>
      <w:hyperlink r:id="rId8" w:tgtFrame="_blank" w:history="1">
        <w:r w:rsidRPr="007740DB">
          <w:rPr>
            <w:rFonts w:ascii="Arial" w:eastAsia="Times New Roman" w:hAnsi="Arial" w:cs="Arial"/>
            <w:color w:val="295603"/>
            <w:u w:val="single"/>
          </w:rPr>
          <w:t>bond schedule [PDF]</w:t>
        </w:r>
      </w:hyperlink>
      <w:bookmarkStart w:id="0" w:name="_GoBack"/>
      <w:bookmarkEnd w:id="0"/>
      <w:r w:rsidRPr="007740DB">
        <w:rPr>
          <w:rFonts w:ascii="Arial" w:eastAsia="Times New Roman" w:hAnsi="Arial" w:cs="Arial"/>
          <w:color w:val="423E37"/>
        </w:rPr>
        <w:t>, allowing release from the Rockdale County jail until the scheduled court date, upon payment of the bond amount, either through a cash bond, a property bond or the services of a bonding company.</w:t>
      </w:r>
    </w:p>
    <w:p w14:paraId="1735366C" w14:textId="77777777" w:rsidR="00652326" w:rsidRPr="007740DB" w:rsidRDefault="00652326" w:rsidP="00D21380">
      <w:pPr>
        <w:numPr>
          <w:ilvl w:val="0"/>
          <w:numId w:val="4"/>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Cash bonds may be paid at the Department of Court Services during regular business hours. Cash bonds may be paid at the Police Department at all other times.</w:t>
      </w:r>
    </w:p>
    <w:p w14:paraId="6F759670" w14:textId="37462F8B" w:rsidR="00652326" w:rsidRPr="007740DB" w:rsidRDefault="00652326" w:rsidP="00D21380">
      <w:pPr>
        <w:numPr>
          <w:ilvl w:val="0"/>
          <w:numId w:val="4"/>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 xml:space="preserve">Release secured through a property bond or the services of a bonding company can be arranged directly with the Rockdale County </w:t>
      </w:r>
      <w:r w:rsidR="000C124F">
        <w:rPr>
          <w:rFonts w:ascii="Arial" w:eastAsia="Times New Roman" w:hAnsi="Arial" w:cs="Arial"/>
          <w:color w:val="423E37"/>
        </w:rPr>
        <w:t>J</w:t>
      </w:r>
      <w:r w:rsidRPr="007740DB">
        <w:rPr>
          <w:rFonts w:ascii="Arial" w:eastAsia="Times New Roman" w:hAnsi="Arial" w:cs="Arial"/>
          <w:color w:val="423E37"/>
        </w:rPr>
        <w:t>ail.</w:t>
      </w:r>
    </w:p>
    <w:p w14:paraId="0D19324A" w14:textId="6FB65CEF" w:rsidR="00652326" w:rsidRPr="007740DB" w:rsidRDefault="00652326" w:rsidP="00D21380">
      <w:pPr>
        <w:numPr>
          <w:ilvl w:val="0"/>
          <w:numId w:val="4"/>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lastRenderedPageBreak/>
        <w:t xml:space="preserve">Any person arrested on a citation will see a judicial officer at the jail within 48 hours of incarceration. Any person arrested on a warrant will see a judicial officer within 72 hours of incarceration. At that time, the defendant will be advised of the charges pending, and the bond amount will be reviewed, and can be altered at the discretion of the </w:t>
      </w:r>
      <w:r w:rsidR="0082343B" w:rsidRPr="007740DB">
        <w:rPr>
          <w:rFonts w:ascii="Arial" w:eastAsia="Times New Roman" w:hAnsi="Arial" w:cs="Arial"/>
          <w:color w:val="423E37"/>
        </w:rPr>
        <w:t>j</w:t>
      </w:r>
      <w:r w:rsidRPr="007740DB">
        <w:rPr>
          <w:rFonts w:ascii="Arial" w:eastAsia="Times New Roman" w:hAnsi="Arial" w:cs="Arial"/>
          <w:color w:val="423E37"/>
        </w:rPr>
        <w:t>udge.</w:t>
      </w:r>
    </w:p>
    <w:p w14:paraId="1AAAEE11" w14:textId="2FDF308F" w:rsidR="00652326" w:rsidRPr="007740DB" w:rsidRDefault="00652326" w:rsidP="00D21380">
      <w:pPr>
        <w:numPr>
          <w:ilvl w:val="0"/>
          <w:numId w:val="4"/>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 xml:space="preserve">Any person released from the Rockdale County </w:t>
      </w:r>
      <w:r w:rsidR="000C124F">
        <w:rPr>
          <w:rFonts w:ascii="Arial" w:eastAsia="Times New Roman" w:hAnsi="Arial" w:cs="Arial"/>
          <w:color w:val="423E37"/>
        </w:rPr>
        <w:t>J</w:t>
      </w:r>
      <w:r w:rsidRPr="007740DB">
        <w:rPr>
          <w:rFonts w:ascii="Arial" w:eastAsia="Times New Roman" w:hAnsi="Arial" w:cs="Arial"/>
          <w:color w:val="423E37"/>
        </w:rPr>
        <w:t>ail on a bond must appear on their scheduled court date, otherwise, a warrant will be issued for their arrest.</w:t>
      </w:r>
    </w:p>
    <w:p w14:paraId="2A7BC9F5"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Why is your fine more than what the Judge told you?</w:t>
      </w:r>
    </w:p>
    <w:p w14:paraId="69FF964A" w14:textId="5E803D0C" w:rsidR="00652326" w:rsidRPr="007740DB" w:rsidRDefault="00652326" w:rsidP="00D21380">
      <w:pPr>
        <w:numPr>
          <w:ilvl w:val="0"/>
          <w:numId w:val="5"/>
        </w:numPr>
        <w:shd w:val="clear" w:color="auto" w:fill="FFFFFF"/>
        <w:spacing w:before="100" w:beforeAutospacing="1" w:after="100" w:afterAutospacing="1" w:line="240" w:lineRule="auto"/>
        <w:rPr>
          <w:rFonts w:ascii="Arial" w:eastAsia="Times New Roman" w:hAnsi="Arial" w:cs="Arial"/>
          <w:color w:val="423E37"/>
        </w:rPr>
      </w:pPr>
      <w:r w:rsidRPr="007740DB">
        <w:rPr>
          <w:rFonts w:ascii="Arial" w:eastAsia="Times New Roman" w:hAnsi="Arial" w:cs="Arial"/>
          <w:color w:val="423E37"/>
        </w:rPr>
        <w:t>The laws of the State of Georgia require Municipal Courts to collect surcharges and fees in addition to the fine imposed by the Judge. These surcharges and fees are based on the violation and the amount of the fine, and apply to each citation issued. The City of Conyers collects these surcharges and fees and submits them to the appropriate state agency on a monthly basis.</w:t>
      </w:r>
    </w:p>
    <w:p w14:paraId="0D35905E" w14:textId="77777777" w:rsidR="00652326" w:rsidRPr="007740DB" w:rsidRDefault="00652326" w:rsidP="00D21380">
      <w:pPr>
        <w:shd w:val="clear" w:color="auto" w:fill="FFFFFF"/>
        <w:spacing w:after="240" w:line="240" w:lineRule="auto"/>
        <w:rPr>
          <w:rFonts w:ascii="Arial" w:eastAsia="Times New Roman" w:hAnsi="Arial" w:cs="Arial"/>
          <w:color w:val="423E37"/>
          <w:sz w:val="24"/>
          <w:szCs w:val="24"/>
        </w:rPr>
      </w:pPr>
      <w:r w:rsidRPr="007740DB">
        <w:rPr>
          <w:rFonts w:ascii="Arial" w:eastAsia="Times New Roman" w:hAnsi="Arial" w:cs="Arial"/>
          <w:b/>
          <w:bCs/>
          <w:color w:val="423E37"/>
          <w:sz w:val="24"/>
          <w:szCs w:val="24"/>
        </w:rPr>
        <w:t>What happens if you can't come to court on your scheduled court date?</w:t>
      </w:r>
    </w:p>
    <w:p w14:paraId="5AF026CF" w14:textId="1C8CBECB" w:rsidR="00652326" w:rsidRPr="007740DB" w:rsidRDefault="00652326" w:rsidP="00D21380">
      <w:pPr>
        <w:shd w:val="clear" w:color="auto" w:fill="FFFFFF"/>
        <w:spacing w:after="240" w:line="240" w:lineRule="auto"/>
        <w:rPr>
          <w:rFonts w:ascii="Arial" w:eastAsia="Times New Roman" w:hAnsi="Arial" w:cs="Arial"/>
          <w:color w:val="423E37"/>
        </w:rPr>
      </w:pPr>
      <w:r w:rsidRPr="007740DB">
        <w:rPr>
          <w:rFonts w:ascii="Arial" w:eastAsia="Times New Roman" w:hAnsi="Arial" w:cs="Arial"/>
          <w:color w:val="423E37"/>
        </w:rPr>
        <w:t>The Municipal Court Clerk can grant a continuance of a scheduled court date upon </w:t>
      </w:r>
      <w:r w:rsidRPr="007740DB">
        <w:rPr>
          <w:rFonts w:ascii="Arial" w:eastAsia="Times New Roman" w:hAnsi="Arial" w:cs="Arial"/>
          <w:i/>
          <w:iCs/>
          <w:color w:val="423E37"/>
        </w:rPr>
        <w:t>good cause shown</w:t>
      </w:r>
      <w:r w:rsidRPr="007740DB">
        <w:rPr>
          <w:rFonts w:ascii="Arial" w:eastAsia="Times New Roman" w:hAnsi="Arial" w:cs="Arial"/>
          <w:color w:val="423E37"/>
        </w:rPr>
        <w:t>. If you will be out of town, have a medical situation</w:t>
      </w:r>
      <w:r w:rsidR="000872C8" w:rsidRPr="007740DB">
        <w:rPr>
          <w:rFonts w:ascii="Arial" w:eastAsia="Times New Roman" w:hAnsi="Arial" w:cs="Arial"/>
          <w:color w:val="423E37"/>
        </w:rPr>
        <w:t xml:space="preserve"> </w:t>
      </w:r>
      <w:r w:rsidRPr="007740DB">
        <w:rPr>
          <w:rFonts w:ascii="Arial" w:eastAsia="Times New Roman" w:hAnsi="Arial" w:cs="Arial"/>
          <w:color w:val="423E37"/>
        </w:rPr>
        <w:t>or a family emergency, please contact our office at (770) 929-4208 before your scheduled court date to discuss a continuance of your case.</w:t>
      </w:r>
    </w:p>
    <w:p w14:paraId="2206815B" w14:textId="77777777" w:rsidR="007740DB" w:rsidRPr="007740DB" w:rsidRDefault="007740DB" w:rsidP="007740DB">
      <w:pPr>
        <w:pStyle w:val="NormalWeb"/>
        <w:shd w:val="clear" w:color="auto" w:fill="FFFFFF"/>
        <w:spacing w:before="0" w:beforeAutospacing="0" w:after="240" w:afterAutospacing="0"/>
        <w:rPr>
          <w:rFonts w:ascii="Arial" w:hAnsi="Arial" w:cs="Arial"/>
          <w:color w:val="423E37"/>
          <w:szCs w:val="20"/>
        </w:rPr>
      </w:pPr>
      <w:r w:rsidRPr="007740DB">
        <w:rPr>
          <w:rStyle w:val="Strong"/>
          <w:rFonts w:ascii="Arial" w:hAnsi="Arial" w:cs="Arial"/>
          <w:color w:val="423E37"/>
          <w:szCs w:val="20"/>
        </w:rPr>
        <w:t>Learn more about the Tax Refund Intercept Program (TRIP) program following the passage of HB 1000 by the 2014 Georgia General Assembly. The Conyers Municipal Court utilizes the TRIP program.</w:t>
      </w:r>
    </w:p>
    <w:p w14:paraId="6E9D5447" w14:textId="5289CFFC" w:rsidR="007740DB" w:rsidRPr="007740DB" w:rsidRDefault="007740DB" w:rsidP="007740DB">
      <w:pPr>
        <w:pStyle w:val="NormalWeb"/>
        <w:shd w:val="clear" w:color="auto" w:fill="FFFFFF"/>
        <w:spacing w:before="0" w:beforeAutospacing="0" w:after="240" w:afterAutospacing="0"/>
        <w:rPr>
          <w:rStyle w:val="Hyperlink"/>
          <w:rFonts w:ascii="Arial" w:hAnsi="Arial" w:cs="Arial"/>
          <w:szCs w:val="20"/>
        </w:rPr>
      </w:pPr>
      <w:r>
        <w:rPr>
          <w:rFonts w:ascii="Arial" w:hAnsi="Arial" w:cs="Arial"/>
          <w:color w:val="423E37"/>
          <w:szCs w:val="20"/>
        </w:rPr>
        <w:fldChar w:fldCharType="begin"/>
      </w:r>
      <w:r>
        <w:rPr>
          <w:rFonts w:ascii="Arial" w:hAnsi="Arial" w:cs="Arial"/>
          <w:color w:val="423E37"/>
          <w:szCs w:val="20"/>
        </w:rPr>
        <w:instrText xml:space="preserve"> HYPERLINK "https://georgiacourts.gov/" \t "_blank" </w:instrText>
      </w:r>
      <w:r>
        <w:rPr>
          <w:rFonts w:ascii="Arial" w:hAnsi="Arial" w:cs="Arial"/>
          <w:color w:val="423E37"/>
          <w:szCs w:val="20"/>
        </w:rPr>
        <w:fldChar w:fldCharType="separate"/>
      </w:r>
      <w:r w:rsidRPr="007740DB">
        <w:rPr>
          <w:rStyle w:val="Hyperlink"/>
          <w:rFonts w:ascii="Arial" w:hAnsi="Arial" w:cs="Arial"/>
          <w:szCs w:val="20"/>
        </w:rPr>
        <w:t>TRIP Program</w:t>
      </w:r>
    </w:p>
    <w:p w14:paraId="4A22AD03" w14:textId="67608F3F" w:rsidR="006E0D29" w:rsidRPr="007740DB" w:rsidRDefault="007740DB">
      <w:pPr>
        <w:rPr>
          <w:rFonts w:ascii="Arial" w:hAnsi="Arial" w:cs="Arial"/>
          <w:sz w:val="28"/>
        </w:rPr>
      </w:pPr>
      <w:r>
        <w:rPr>
          <w:rFonts w:ascii="Arial" w:eastAsia="Times New Roman" w:hAnsi="Arial" w:cs="Arial"/>
          <w:color w:val="423E37"/>
          <w:sz w:val="24"/>
          <w:szCs w:val="20"/>
        </w:rPr>
        <w:fldChar w:fldCharType="end"/>
      </w:r>
    </w:p>
    <w:sectPr w:rsidR="006E0D29" w:rsidRPr="007740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D3CE3" w14:textId="77777777" w:rsidR="007740DB" w:rsidRDefault="007740DB" w:rsidP="007740DB">
      <w:pPr>
        <w:spacing w:after="0" w:line="240" w:lineRule="auto"/>
      </w:pPr>
      <w:r>
        <w:separator/>
      </w:r>
    </w:p>
  </w:endnote>
  <w:endnote w:type="continuationSeparator" w:id="0">
    <w:p w14:paraId="30B4AA71" w14:textId="77777777" w:rsidR="007740DB" w:rsidRDefault="007740DB" w:rsidP="0077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352325"/>
      <w:docPartObj>
        <w:docPartGallery w:val="Page Numbers (Bottom of Page)"/>
        <w:docPartUnique/>
      </w:docPartObj>
    </w:sdtPr>
    <w:sdtEndPr>
      <w:rPr>
        <w:noProof/>
      </w:rPr>
    </w:sdtEndPr>
    <w:sdtContent>
      <w:p w14:paraId="5D45719C" w14:textId="2BA966C8" w:rsidR="007740DB" w:rsidRDefault="007740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09315" w14:textId="77777777" w:rsidR="007740DB" w:rsidRDefault="00774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23BD9" w14:textId="77777777" w:rsidR="007740DB" w:rsidRDefault="007740DB" w:rsidP="007740DB">
      <w:pPr>
        <w:spacing w:after="0" w:line="240" w:lineRule="auto"/>
      </w:pPr>
      <w:r>
        <w:separator/>
      </w:r>
    </w:p>
  </w:footnote>
  <w:footnote w:type="continuationSeparator" w:id="0">
    <w:p w14:paraId="3EE6C528" w14:textId="77777777" w:rsidR="007740DB" w:rsidRDefault="007740DB" w:rsidP="00774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27B2"/>
    <w:multiLevelType w:val="multilevel"/>
    <w:tmpl w:val="44CE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C08DF"/>
    <w:multiLevelType w:val="multilevel"/>
    <w:tmpl w:val="04DA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D3F91"/>
    <w:multiLevelType w:val="multilevel"/>
    <w:tmpl w:val="B0A2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85B22"/>
    <w:multiLevelType w:val="multilevel"/>
    <w:tmpl w:val="BE4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45199"/>
    <w:multiLevelType w:val="multilevel"/>
    <w:tmpl w:val="4BB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26"/>
    <w:rsid w:val="000872C8"/>
    <w:rsid w:val="000C124F"/>
    <w:rsid w:val="00652326"/>
    <w:rsid w:val="006E0D29"/>
    <w:rsid w:val="007740DB"/>
    <w:rsid w:val="0082343B"/>
    <w:rsid w:val="00890E90"/>
    <w:rsid w:val="00A42CEB"/>
    <w:rsid w:val="00C67512"/>
    <w:rsid w:val="00D21380"/>
    <w:rsid w:val="00DB7626"/>
    <w:rsid w:val="00E43BE6"/>
    <w:rsid w:val="00F7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04EE"/>
  <w15:chartTrackingRefBased/>
  <w15:docId w15:val="{8AF075D4-B3C6-41A9-8E0F-406ABE83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0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0DB"/>
    <w:rPr>
      <w:b/>
      <w:bCs/>
    </w:rPr>
  </w:style>
  <w:style w:type="character" w:styleId="Hyperlink">
    <w:name w:val="Hyperlink"/>
    <w:basedOn w:val="DefaultParagraphFont"/>
    <w:uiPriority w:val="99"/>
    <w:unhideWhenUsed/>
    <w:rsid w:val="007740DB"/>
    <w:rPr>
      <w:color w:val="0000FF"/>
      <w:u w:val="single"/>
    </w:rPr>
  </w:style>
  <w:style w:type="character" w:styleId="FollowedHyperlink">
    <w:name w:val="FollowedHyperlink"/>
    <w:basedOn w:val="DefaultParagraphFont"/>
    <w:uiPriority w:val="99"/>
    <w:semiHidden/>
    <w:unhideWhenUsed/>
    <w:rsid w:val="007740DB"/>
    <w:rPr>
      <w:color w:val="954F72" w:themeColor="followedHyperlink"/>
      <w:u w:val="single"/>
    </w:rPr>
  </w:style>
  <w:style w:type="character" w:styleId="UnresolvedMention">
    <w:name w:val="Unresolved Mention"/>
    <w:basedOn w:val="DefaultParagraphFont"/>
    <w:uiPriority w:val="99"/>
    <w:semiHidden/>
    <w:unhideWhenUsed/>
    <w:rsid w:val="007740DB"/>
    <w:rPr>
      <w:color w:val="605E5C"/>
      <w:shd w:val="clear" w:color="auto" w:fill="E1DFDD"/>
    </w:rPr>
  </w:style>
  <w:style w:type="paragraph" w:styleId="Header">
    <w:name w:val="header"/>
    <w:basedOn w:val="Normal"/>
    <w:link w:val="HeaderChar"/>
    <w:uiPriority w:val="99"/>
    <w:unhideWhenUsed/>
    <w:rsid w:val="00774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0DB"/>
  </w:style>
  <w:style w:type="paragraph" w:styleId="Footer">
    <w:name w:val="footer"/>
    <w:basedOn w:val="Normal"/>
    <w:link w:val="FooterChar"/>
    <w:uiPriority w:val="99"/>
    <w:unhideWhenUsed/>
    <w:rsid w:val="00774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057">
      <w:bodyDiv w:val="1"/>
      <w:marLeft w:val="0"/>
      <w:marRight w:val="0"/>
      <w:marTop w:val="0"/>
      <w:marBottom w:val="0"/>
      <w:divBdr>
        <w:top w:val="none" w:sz="0" w:space="0" w:color="auto"/>
        <w:left w:val="none" w:sz="0" w:space="0" w:color="auto"/>
        <w:bottom w:val="none" w:sz="0" w:space="0" w:color="auto"/>
        <w:right w:val="none" w:sz="0" w:space="0" w:color="auto"/>
      </w:divBdr>
    </w:div>
    <w:div w:id="13041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IL%20BOND%20SCHEDULE%20UPDATE_Oct.%202023.pdf" TargetMode="External"/><Relationship Id="rId3" Type="http://schemas.openxmlformats.org/officeDocument/2006/relationships/settings" Target="settings.xml"/><Relationship Id="rId7" Type="http://schemas.openxmlformats.org/officeDocument/2006/relationships/hyperlink" Target="https://www.conyersga.com/government/court-services/city-of-conyers-municipal-court-services/court-char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Lucas</dc:creator>
  <cp:keywords/>
  <dc:description/>
  <cp:lastModifiedBy>Jennifer Edwards</cp:lastModifiedBy>
  <cp:revision>4</cp:revision>
  <dcterms:created xsi:type="dcterms:W3CDTF">2023-11-15T14:10:00Z</dcterms:created>
  <dcterms:modified xsi:type="dcterms:W3CDTF">2023-11-15T14:34:00Z</dcterms:modified>
</cp:coreProperties>
</file>